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2B648" w14:textId="69F24451" w:rsidR="001415DA" w:rsidRDefault="001415DA" w:rsidP="0060574D"/>
    <w:p w14:paraId="730FADBF" w14:textId="18D85085" w:rsidR="009F5DCD" w:rsidRPr="00BA2F71" w:rsidRDefault="009F5DCD" w:rsidP="009F5DCD">
      <w:pPr>
        <w:pStyle w:val="Textosinformato"/>
        <w:jc w:val="center"/>
        <w:rPr>
          <w:rFonts w:ascii="Calibri" w:eastAsia="MS Mincho" w:hAnsi="Calibri" w:cs="Calibri"/>
          <w:color w:val="000000"/>
        </w:rPr>
      </w:pPr>
      <w:r w:rsidRPr="00BA2F71">
        <w:rPr>
          <w:rFonts w:ascii="Calibri" w:eastAsia="MS Mincho" w:hAnsi="Calibri" w:cs="Calibri"/>
          <w:color w:val="000000"/>
        </w:rPr>
        <w:t xml:space="preserve">Expediente Nº </w:t>
      </w:r>
      <w:r w:rsidR="00AE112F">
        <w:rPr>
          <w:rFonts w:ascii="Calibri" w:eastAsia="MS Mincho" w:hAnsi="Calibri" w:cs="Calibri"/>
          <w:color w:val="000000"/>
        </w:rPr>
        <w:t>14</w:t>
      </w:r>
      <w:r w:rsidRPr="00BA2F71">
        <w:rPr>
          <w:rFonts w:ascii="Calibri" w:eastAsia="MS Mincho" w:hAnsi="Calibri" w:cs="Calibri"/>
          <w:color w:val="000000"/>
        </w:rPr>
        <w:t>/</w:t>
      </w:r>
      <w:r>
        <w:rPr>
          <w:rFonts w:ascii="Calibri" w:eastAsia="MS Mincho" w:hAnsi="Calibri" w:cs="Calibri"/>
          <w:color w:val="000000"/>
        </w:rPr>
        <w:t>2.026</w:t>
      </w:r>
    </w:p>
    <w:p w14:paraId="3B897AD6" w14:textId="1E607072" w:rsidR="009F5DCD" w:rsidRPr="00BA2F71" w:rsidRDefault="009F5DCD" w:rsidP="009F5DCD">
      <w:pPr>
        <w:pStyle w:val="Textosinformato"/>
        <w:jc w:val="center"/>
        <w:rPr>
          <w:rFonts w:ascii="Calibri" w:eastAsia="MS Mincho" w:hAnsi="Calibri" w:cs="Calibri"/>
          <w:color w:val="000000"/>
        </w:rPr>
      </w:pPr>
      <w:r w:rsidRPr="00BA2F71">
        <w:rPr>
          <w:rFonts w:ascii="Calibri" w:eastAsia="MS Mincho" w:hAnsi="Calibri" w:cs="Calibri"/>
          <w:color w:val="000000"/>
        </w:rPr>
        <w:t xml:space="preserve">Contratación </w:t>
      </w:r>
      <w:r w:rsidR="00AE112F">
        <w:rPr>
          <w:rFonts w:ascii="Calibri" w:eastAsia="MS Mincho" w:hAnsi="Calibri" w:cs="Calibri"/>
          <w:color w:val="000000"/>
        </w:rPr>
        <w:t>Directa Nº 14</w:t>
      </w:r>
      <w:r w:rsidRPr="00BA2F71">
        <w:rPr>
          <w:rFonts w:ascii="Calibri" w:eastAsia="MS Mincho" w:hAnsi="Calibri" w:cs="Calibri"/>
          <w:color w:val="000000"/>
        </w:rPr>
        <w:t>/</w:t>
      </w:r>
      <w:r>
        <w:rPr>
          <w:rFonts w:ascii="Calibri" w:eastAsia="MS Mincho" w:hAnsi="Calibri" w:cs="Calibri"/>
          <w:color w:val="000000"/>
        </w:rPr>
        <w:t>2.026</w:t>
      </w:r>
    </w:p>
    <w:p w14:paraId="0E33C4C0" w14:textId="4668EFDB" w:rsidR="009F5DCD" w:rsidRPr="00672B28" w:rsidRDefault="009F5DCD" w:rsidP="00672B28">
      <w:pPr>
        <w:pStyle w:val="Textosinformato"/>
        <w:rPr>
          <w:rFonts w:ascii="Calibri" w:eastAsia="MS Mincho" w:hAnsi="Calibri" w:cs="Calibri"/>
          <w:color w:val="000000"/>
          <w:sz w:val="22"/>
        </w:rPr>
      </w:pPr>
      <w:r w:rsidRPr="00BA2F71">
        <w:rPr>
          <w:rFonts w:ascii="Calibri" w:eastAsia="MS Mincho" w:hAnsi="Calibri" w:cs="Calibri"/>
          <w:color w:val="000000"/>
          <w:sz w:val="22"/>
        </w:rPr>
        <w:t>ANEXO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540"/>
        <w:gridCol w:w="7062"/>
        <w:gridCol w:w="982"/>
        <w:gridCol w:w="913"/>
      </w:tblGrid>
      <w:tr w:rsidR="009F5DCD" w:rsidRPr="003E6480" w14:paraId="100BB325" w14:textId="77777777" w:rsidTr="00B14163">
        <w:trPr>
          <w:trHeight w:val="263"/>
          <w:tblHeader/>
        </w:trPr>
        <w:tc>
          <w:tcPr>
            <w:tcW w:w="846" w:type="dxa"/>
          </w:tcPr>
          <w:p w14:paraId="0DC035EB" w14:textId="77777777" w:rsidR="009F5DCD" w:rsidRPr="003E6480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3E6480">
              <w:rPr>
                <w:rFonts w:ascii="Calibri" w:eastAsia="MS Mincho" w:hAnsi="Calibri" w:cs="Calibri"/>
                <w:sz w:val="16"/>
                <w:szCs w:val="16"/>
              </w:rPr>
              <w:t>ITEM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1E12E8C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CANT.</w:t>
            </w:r>
          </w:p>
        </w:tc>
        <w:tc>
          <w:tcPr>
            <w:tcW w:w="7062" w:type="dxa"/>
          </w:tcPr>
          <w:p w14:paraId="56C370D9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DESCRIPCIÓN</w:t>
            </w:r>
          </w:p>
        </w:tc>
        <w:tc>
          <w:tcPr>
            <w:tcW w:w="0" w:type="auto"/>
          </w:tcPr>
          <w:p w14:paraId="22CD1352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PRECIO UNITARIO</w:t>
            </w:r>
          </w:p>
        </w:tc>
        <w:tc>
          <w:tcPr>
            <w:tcW w:w="913" w:type="dxa"/>
          </w:tcPr>
          <w:p w14:paraId="306AE624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PRECIO TOTAL</w:t>
            </w:r>
          </w:p>
        </w:tc>
      </w:tr>
      <w:tr w:rsidR="00A67641" w:rsidRPr="0038222F" w14:paraId="25BF43EE" w14:textId="77777777" w:rsidTr="00B14163">
        <w:trPr>
          <w:trHeight w:val="263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3702EA1B" w14:textId="2015C21F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F18B" w14:textId="6755F983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61CE0BE7" w14:textId="23717CAE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Fichas Rj45 Bolsa X100 Conector Red Cable Utp Categoria 5e</w:t>
            </w:r>
          </w:p>
        </w:tc>
        <w:tc>
          <w:tcPr>
            <w:tcW w:w="0" w:type="auto"/>
          </w:tcPr>
          <w:p w14:paraId="38AB95C7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299DCC9C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31C5D639" w14:textId="77777777" w:rsidTr="00B14163">
        <w:trPr>
          <w:trHeight w:val="264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6F343D07" w14:textId="7DC4D457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2AA8" w14:textId="68520EB3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676F4546" w14:textId="4B61B9B9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  <w:lang w:val="en-US"/>
              </w:rPr>
            </w:pPr>
            <w:r w:rsidRPr="0038222F">
              <w:rPr>
                <w:rFonts w:asciiTheme="minorHAnsi" w:hAnsiTheme="minorHAnsi" w:cstheme="minorHAnsi"/>
                <w:lang w:val="en-US"/>
              </w:rPr>
              <w:t>Switch Gestionable MikroTik CRS326-24G-2S+RM 24 Puertos Rack 42GB/s</w:t>
            </w:r>
          </w:p>
        </w:tc>
        <w:tc>
          <w:tcPr>
            <w:tcW w:w="0" w:type="auto"/>
          </w:tcPr>
          <w:p w14:paraId="32C16AE4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  <w:lang w:val="en-US"/>
              </w:rPr>
            </w:pPr>
          </w:p>
        </w:tc>
        <w:tc>
          <w:tcPr>
            <w:tcW w:w="913" w:type="dxa"/>
          </w:tcPr>
          <w:p w14:paraId="412E8C36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A67641" w:rsidRPr="0038222F" w14:paraId="3826FB4E" w14:textId="77777777" w:rsidTr="00B14163">
        <w:trPr>
          <w:trHeight w:val="263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679E64A2" w14:textId="03130D8D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  <w:lang w:val="en-US"/>
              </w:rPr>
            </w:pPr>
            <w:r w:rsidRPr="0038222F">
              <w:rPr>
                <w:rFonts w:asciiTheme="minorHAnsi" w:eastAsia="MS Mincho" w:hAnsiTheme="minorHAnsi" w:cstheme="minorHAnsi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7B36" w14:textId="2F0AC963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  <w:lang w:val="en-US"/>
              </w:rPr>
            </w:pPr>
            <w:r w:rsidRPr="0038222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628E90B8" w14:textId="73B5E7E8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Rack Mural 6 Unidades 19 Pulgadas Con Fondo Gabinete Color Negro</w:t>
            </w:r>
          </w:p>
        </w:tc>
        <w:tc>
          <w:tcPr>
            <w:tcW w:w="0" w:type="auto"/>
          </w:tcPr>
          <w:p w14:paraId="1252D556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0ECF0CB4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647DAAA9" w14:textId="77777777" w:rsidTr="00B14163">
        <w:trPr>
          <w:trHeight w:val="263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5C8169F8" w14:textId="0CFB805D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2688" w14:textId="4BDCA512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6B922EA2" w14:textId="1730A10E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Módulo BIDI Transceptor Fibra Sfp 1g Monomodo 1.25gbps compatible Mikrotik Tplink Cisco</w:t>
            </w:r>
          </w:p>
        </w:tc>
        <w:tc>
          <w:tcPr>
            <w:tcW w:w="0" w:type="auto"/>
          </w:tcPr>
          <w:p w14:paraId="6213E72C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30987999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03B7110E" w14:textId="77777777" w:rsidTr="00B14163">
        <w:trPr>
          <w:trHeight w:val="264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27184A31" w14:textId="277834B9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F67E" w14:textId="6AB56FAA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43171E8F" w14:textId="35312040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Atenuador De Fibra Óptica Sc/apc Monomodo 5 Db</w:t>
            </w:r>
          </w:p>
        </w:tc>
        <w:tc>
          <w:tcPr>
            <w:tcW w:w="0" w:type="auto"/>
          </w:tcPr>
          <w:p w14:paraId="68FC252B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2C2ADEEE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06508B90" w14:textId="77777777" w:rsidTr="00B14163">
        <w:trPr>
          <w:trHeight w:val="263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2AC4C5B7" w14:textId="498B6BDF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C5A3" w14:textId="4D89BB94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4567D4FB" w14:textId="711C111C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Pigtail Patchcord Glc 2m Fibra Óptica Monomodo Sc/apc Lc/pc</w:t>
            </w:r>
          </w:p>
        </w:tc>
        <w:tc>
          <w:tcPr>
            <w:tcW w:w="0" w:type="auto"/>
          </w:tcPr>
          <w:p w14:paraId="3B628810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4E0A9059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24C425F0" w14:textId="77777777" w:rsidTr="00B14163">
        <w:trPr>
          <w:trHeight w:val="263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6D016404" w14:textId="04B63055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F153" w14:textId="37EDE90B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2D44F15E" w14:textId="7ACD69F5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Pigtail Patchcord Glc 5m Fibra Óptica Monomodo Sc/apc Lc/pc</w:t>
            </w:r>
          </w:p>
        </w:tc>
        <w:tc>
          <w:tcPr>
            <w:tcW w:w="0" w:type="auto"/>
          </w:tcPr>
          <w:p w14:paraId="48EC726C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31EE79D1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5932DB10" w14:textId="77777777" w:rsidTr="00B14163">
        <w:trPr>
          <w:trHeight w:val="264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6E4BAFEF" w14:textId="5C68CE4C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4574" w14:textId="3D122164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40DA670E" w14:textId="20FC10CB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Patch panel/Panel de conexión vacío, 24 puertos, 1U, barra de gestión de cables incluida</w:t>
            </w:r>
          </w:p>
        </w:tc>
        <w:tc>
          <w:tcPr>
            <w:tcW w:w="0" w:type="auto"/>
          </w:tcPr>
          <w:p w14:paraId="15B05DDA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2A0D3EE7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44FCF47F" w14:textId="77777777" w:rsidTr="00B14163">
        <w:trPr>
          <w:trHeight w:val="263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233DE8AE" w14:textId="3BBF13E6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1CED" w14:textId="7B97BD5C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33A66F0A" w14:textId="7239BFD7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Adaptador/Acoplador/Conector RJ45 Cat6, sin blindaje, hembra a hembra - Para encastrar en patch panel</w:t>
            </w:r>
          </w:p>
        </w:tc>
        <w:tc>
          <w:tcPr>
            <w:tcW w:w="0" w:type="auto"/>
          </w:tcPr>
          <w:p w14:paraId="12FE9C4A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4CBE8B90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6AC03014" w14:textId="77777777" w:rsidTr="00B14163">
        <w:trPr>
          <w:trHeight w:val="263"/>
          <w:tblHeader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506A7031" w14:textId="27AA3483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DD12" w14:textId="07486FEE" w:rsidR="00A67641" w:rsidRPr="0038222F" w:rsidRDefault="00A67641" w:rsidP="008041A0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62" w:type="dxa"/>
            <w:tcBorders>
              <w:left w:val="single" w:sz="4" w:space="0" w:color="auto"/>
            </w:tcBorders>
          </w:tcPr>
          <w:p w14:paraId="3853CA24" w14:textId="70BB3462" w:rsidR="00A67641" w:rsidRPr="0038222F" w:rsidRDefault="00A67641" w:rsidP="00A67641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Canal De Tensión Rack 6 Tomas Con Termica 10 Amp 19 pulgadas</w:t>
            </w:r>
          </w:p>
        </w:tc>
        <w:tc>
          <w:tcPr>
            <w:tcW w:w="0" w:type="auto"/>
          </w:tcPr>
          <w:p w14:paraId="017E8F50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6F4CA76F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497265" w:rsidRPr="0038222F" w14:paraId="4FBB0F3B" w14:textId="77777777" w:rsidTr="00B14163">
        <w:trPr>
          <w:trHeight w:val="264"/>
          <w:tblHeader/>
        </w:trPr>
        <w:tc>
          <w:tcPr>
            <w:tcW w:w="846" w:type="dxa"/>
          </w:tcPr>
          <w:p w14:paraId="434FD7C0" w14:textId="3E9203CC" w:rsidR="00497265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11</w:t>
            </w:r>
          </w:p>
        </w:tc>
        <w:tc>
          <w:tcPr>
            <w:tcW w:w="540" w:type="dxa"/>
          </w:tcPr>
          <w:p w14:paraId="6914B2B8" w14:textId="0D7C83D0" w:rsidR="00497265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4</w:t>
            </w:r>
          </w:p>
        </w:tc>
        <w:tc>
          <w:tcPr>
            <w:tcW w:w="7062" w:type="dxa"/>
          </w:tcPr>
          <w:p w14:paraId="5A19321B" w14:textId="0F6420C7" w:rsidR="00497265" w:rsidRPr="0038222F" w:rsidRDefault="00497265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>Hub multipuertos USB 3.0</w:t>
            </w:r>
            <w:r w:rsidRPr="0038222F">
              <w:rPr>
                <w:rFonts w:ascii="Arial" w:hAnsi="Arial" w:cs="Arial"/>
                <w:color w:val="2C363A"/>
              </w:rPr>
              <w:br/>
            </w:r>
          </w:p>
        </w:tc>
        <w:tc>
          <w:tcPr>
            <w:tcW w:w="0" w:type="auto"/>
          </w:tcPr>
          <w:p w14:paraId="13A419EA" w14:textId="77777777" w:rsidR="00497265" w:rsidRPr="0038222F" w:rsidRDefault="00497265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1982F343" w14:textId="77777777" w:rsidR="00497265" w:rsidRPr="0038222F" w:rsidRDefault="00497265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497265" w:rsidRPr="0038222F" w14:paraId="10061A5B" w14:textId="77777777" w:rsidTr="00B14163">
        <w:trPr>
          <w:trHeight w:val="263"/>
          <w:tblHeader/>
        </w:trPr>
        <w:tc>
          <w:tcPr>
            <w:tcW w:w="846" w:type="dxa"/>
          </w:tcPr>
          <w:p w14:paraId="53D44801" w14:textId="126D1BB7" w:rsidR="00497265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12</w:t>
            </w:r>
          </w:p>
        </w:tc>
        <w:tc>
          <w:tcPr>
            <w:tcW w:w="540" w:type="dxa"/>
          </w:tcPr>
          <w:p w14:paraId="11DB3B89" w14:textId="68011B2D" w:rsidR="00497265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</w:t>
            </w:r>
          </w:p>
        </w:tc>
        <w:tc>
          <w:tcPr>
            <w:tcW w:w="7062" w:type="dxa"/>
          </w:tcPr>
          <w:p w14:paraId="2287C333" w14:textId="434EEF47" w:rsidR="00497265" w:rsidRPr="0038222F" w:rsidRDefault="00497265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hAnsiTheme="minorHAnsi" w:cstheme="minorHAnsi"/>
              </w:rPr>
              <w:t xml:space="preserve"> Control Remoto Universal</w:t>
            </w:r>
            <w:r w:rsidR="00672B28" w:rsidRPr="0038222F">
              <w:rPr>
                <w:rFonts w:asciiTheme="minorHAnsi" w:hAnsiTheme="minorHAnsi" w:cstheme="minorHAnsi"/>
              </w:rPr>
              <w:t> (que funcione con TV Philips)</w:t>
            </w:r>
          </w:p>
        </w:tc>
        <w:tc>
          <w:tcPr>
            <w:tcW w:w="0" w:type="auto"/>
          </w:tcPr>
          <w:p w14:paraId="4D58397E" w14:textId="77777777" w:rsidR="00497265" w:rsidRPr="0038222F" w:rsidRDefault="00497265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4CA278EE" w14:textId="77777777" w:rsidR="00497265" w:rsidRPr="0038222F" w:rsidRDefault="00497265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67641" w:rsidRPr="0038222F" w14:paraId="34A78C5E" w14:textId="77777777" w:rsidTr="00B14163">
        <w:trPr>
          <w:trHeight w:val="263"/>
          <w:tblHeader/>
        </w:trPr>
        <w:tc>
          <w:tcPr>
            <w:tcW w:w="846" w:type="dxa"/>
          </w:tcPr>
          <w:p w14:paraId="0EFF6936" w14:textId="2C73CCB6" w:rsidR="00A67641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13</w:t>
            </w:r>
          </w:p>
        </w:tc>
        <w:tc>
          <w:tcPr>
            <w:tcW w:w="540" w:type="dxa"/>
          </w:tcPr>
          <w:p w14:paraId="7773EC0B" w14:textId="46F6A4CC" w:rsidR="00A67641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15</w:t>
            </w:r>
          </w:p>
        </w:tc>
        <w:tc>
          <w:tcPr>
            <w:tcW w:w="7062" w:type="dxa"/>
          </w:tcPr>
          <w:p w14:paraId="35336160" w14:textId="2DEEAF74" w:rsidR="00A67641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Caño rígido 22mm</w:t>
            </w:r>
          </w:p>
        </w:tc>
        <w:tc>
          <w:tcPr>
            <w:tcW w:w="0" w:type="auto"/>
          </w:tcPr>
          <w:p w14:paraId="0F2B71A0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10B2C11F" w14:textId="77777777" w:rsidR="00A67641" w:rsidRPr="0038222F" w:rsidRDefault="00A67641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16E03DA0" w14:textId="77777777" w:rsidTr="00B14163">
        <w:trPr>
          <w:trHeight w:val="264"/>
          <w:tblHeader/>
        </w:trPr>
        <w:tc>
          <w:tcPr>
            <w:tcW w:w="846" w:type="dxa"/>
          </w:tcPr>
          <w:p w14:paraId="2AAEA118" w14:textId="4EF9415A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14</w:t>
            </w:r>
          </w:p>
        </w:tc>
        <w:tc>
          <w:tcPr>
            <w:tcW w:w="540" w:type="dxa"/>
          </w:tcPr>
          <w:p w14:paraId="0866D2CA" w14:textId="3AB929C4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45</w:t>
            </w:r>
          </w:p>
        </w:tc>
        <w:tc>
          <w:tcPr>
            <w:tcW w:w="7062" w:type="dxa"/>
          </w:tcPr>
          <w:p w14:paraId="6BB14448" w14:textId="0FEDDE4A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Grampas de 22mm</w:t>
            </w:r>
          </w:p>
        </w:tc>
        <w:tc>
          <w:tcPr>
            <w:tcW w:w="0" w:type="auto"/>
          </w:tcPr>
          <w:p w14:paraId="0A956124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1FBC539C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36752F12" w14:textId="77777777" w:rsidTr="00B14163">
        <w:trPr>
          <w:trHeight w:val="263"/>
          <w:tblHeader/>
        </w:trPr>
        <w:tc>
          <w:tcPr>
            <w:tcW w:w="846" w:type="dxa"/>
          </w:tcPr>
          <w:p w14:paraId="33FA8107" w14:textId="28F19376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15</w:t>
            </w:r>
          </w:p>
        </w:tc>
        <w:tc>
          <w:tcPr>
            <w:tcW w:w="540" w:type="dxa"/>
          </w:tcPr>
          <w:p w14:paraId="2C34AD94" w14:textId="206C706D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20</w:t>
            </w:r>
          </w:p>
        </w:tc>
        <w:tc>
          <w:tcPr>
            <w:tcW w:w="7062" w:type="dxa"/>
          </w:tcPr>
          <w:p w14:paraId="7BF3DDE7" w14:textId="5FE837DD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Curvas de 22mm</w:t>
            </w:r>
          </w:p>
        </w:tc>
        <w:tc>
          <w:tcPr>
            <w:tcW w:w="0" w:type="auto"/>
          </w:tcPr>
          <w:p w14:paraId="5594F0A3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4DE071A9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7D67AF19" w14:textId="77777777" w:rsidTr="00B14163">
        <w:trPr>
          <w:trHeight w:val="263"/>
          <w:tblHeader/>
        </w:trPr>
        <w:tc>
          <w:tcPr>
            <w:tcW w:w="846" w:type="dxa"/>
          </w:tcPr>
          <w:p w14:paraId="168950D5" w14:textId="2549D505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16</w:t>
            </w:r>
          </w:p>
        </w:tc>
        <w:tc>
          <w:tcPr>
            <w:tcW w:w="540" w:type="dxa"/>
          </w:tcPr>
          <w:p w14:paraId="2CEEB9F2" w14:textId="153ADC06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40</w:t>
            </w:r>
          </w:p>
        </w:tc>
        <w:tc>
          <w:tcPr>
            <w:tcW w:w="7062" w:type="dxa"/>
          </w:tcPr>
          <w:p w14:paraId="5D604617" w14:textId="20410CE0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Modulos toma tipo (Jeluz o similar</w:t>
            </w:r>
          </w:p>
        </w:tc>
        <w:tc>
          <w:tcPr>
            <w:tcW w:w="0" w:type="auto"/>
          </w:tcPr>
          <w:p w14:paraId="516DBDA4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7A111BE2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719FCB98" w14:textId="77777777" w:rsidTr="00B14163">
        <w:trPr>
          <w:trHeight w:val="264"/>
          <w:tblHeader/>
        </w:trPr>
        <w:tc>
          <w:tcPr>
            <w:tcW w:w="846" w:type="dxa"/>
          </w:tcPr>
          <w:p w14:paraId="63878B3E" w14:textId="02437FE4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17</w:t>
            </w:r>
          </w:p>
        </w:tc>
        <w:tc>
          <w:tcPr>
            <w:tcW w:w="540" w:type="dxa"/>
          </w:tcPr>
          <w:p w14:paraId="61F5A6CF" w14:textId="002170CE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30</w:t>
            </w:r>
          </w:p>
        </w:tc>
        <w:tc>
          <w:tcPr>
            <w:tcW w:w="7062" w:type="dxa"/>
          </w:tcPr>
          <w:p w14:paraId="280D3283" w14:textId="22AFC9B9" w:rsidR="00A0387F" w:rsidRPr="0038222F" w:rsidRDefault="00813997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 xml:space="preserve">Bastidores   </w:t>
            </w:r>
            <w:r w:rsidR="00A0387F" w:rsidRPr="0038222F">
              <w:rPr>
                <w:rFonts w:asciiTheme="minorHAnsi" w:eastAsia="MS Mincho" w:hAnsiTheme="minorHAnsi" w:cstheme="minorHAnsi"/>
              </w:rPr>
              <w:t>jeluz o similar</w:t>
            </w:r>
          </w:p>
        </w:tc>
        <w:tc>
          <w:tcPr>
            <w:tcW w:w="0" w:type="auto"/>
          </w:tcPr>
          <w:p w14:paraId="1D5780DE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40F77DBE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38464653" w14:textId="77777777" w:rsidTr="00B14163">
        <w:trPr>
          <w:trHeight w:val="263"/>
          <w:tblHeader/>
        </w:trPr>
        <w:tc>
          <w:tcPr>
            <w:tcW w:w="846" w:type="dxa"/>
          </w:tcPr>
          <w:p w14:paraId="76548DA0" w14:textId="66497CB1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18</w:t>
            </w:r>
          </w:p>
        </w:tc>
        <w:tc>
          <w:tcPr>
            <w:tcW w:w="540" w:type="dxa"/>
          </w:tcPr>
          <w:p w14:paraId="24CA258B" w14:textId="4BB45012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40</w:t>
            </w:r>
          </w:p>
        </w:tc>
        <w:tc>
          <w:tcPr>
            <w:tcW w:w="7062" w:type="dxa"/>
          </w:tcPr>
          <w:p w14:paraId="7A0F070E" w14:textId="23C9E8E6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Modulos ciegos Jeluz o similar</w:t>
            </w:r>
          </w:p>
        </w:tc>
        <w:tc>
          <w:tcPr>
            <w:tcW w:w="0" w:type="auto"/>
          </w:tcPr>
          <w:p w14:paraId="2D8EA1D1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53E2A0F9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10B642A5" w14:textId="77777777" w:rsidTr="00B14163">
        <w:trPr>
          <w:trHeight w:val="263"/>
          <w:tblHeader/>
        </w:trPr>
        <w:tc>
          <w:tcPr>
            <w:tcW w:w="846" w:type="dxa"/>
          </w:tcPr>
          <w:p w14:paraId="748A095E" w14:textId="69654DAC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19</w:t>
            </w:r>
          </w:p>
        </w:tc>
        <w:tc>
          <w:tcPr>
            <w:tcW w:w="540" w:type="dxa"/>
          </w:tcPr>
          <w:p w14:paraId="6E9641CC" w14:textId="13F89247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6</w:t>
            </w:r>
          </w:p>
        </w:tc>
        <w:tc>
          <w:tcPr>
            <w:tcW w:w="7062" w:type="dxa"/>
          </w:tcPr>
          <w:p w14:paraId="1567299F" w14:textId="42BBA703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Cajas estancas plásticas de 165 x165x110</w:t>
            </w:r>
          </w:p>
        </w:tc>
        <w:tc>
          <w:tcPr>
            <w:tcW w:w="0" w:type="auto"/>
          </w:tcPr>
          <w:p w14:paraId="31B46BA4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719232DD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685D4357" w14:textId="77777777" w:rsidTr="00B14163">
        <w:trPr>
          <w:trHeight w:val="264"/>
          <w:tblHeader/>
        </w:trPr>
        <w:tc>
          <w:tcPr>
            <w:tcW w:w="846" w:type="dxa"/>
          </w:tcPr>
          <w:p w14:paraId="63D0CD33" w14:textId="629E77C1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20</w:t>
            </w:r>
          </w:p>
        </w:tc>
        <w:tc>
          <w:tcPr>
            <w:tcW w:w="540" w:type="dxa"/>
          </w:tcPr>
          <w:p w14:paraId="5C5D1303" w14:textId="727AE548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60</w:t>
            </w:r>
          </w:p>
        </w:tc>
        <w:tc>
          <w:tcPr>
            <w:tcW w:w="7062" w:type="dxa"/>
          </w:tcPr>
          <w:p w14:paraId="79AF5319" w14:textId="1BA09E77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Mts. Cable de 2,5mm Rojo</w:t>
            </w:r>
          </w:p>
        </w:tc>
        <w:tc>
          <w:tcPr>
            <w:tcW w:w="0" w:type="auto"/>
          </w:tcPr>
          <w:p w14:paraId="5613CD55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50B91B68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4852541A" w14:textId="77777777" w:rsidTr="00B14163">
        <w:trPr>
          <w:trHeight w:val="263"/>
          <w:tblHeader/>
        </w:trPr>
        <w:tc>
          <w:tcPr>
            <w:tcW w:w="846" w:type="dxa"/>
          </w:tcPr>
          <w:p w14:paraId="26859F81" w14:textId="55D32EA3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21</w:t>
            </w:r>
          </w:p>
        </w:tc>
        <w:tc>
          <w:tcPr>
            <w:tcW w:w="540" w:type="dxa"/>
          </w:tcPr>
          <w:p w14:paraId="6F44EF9A" w14:textId="04EF964E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60</w:t>
            </w:r>
          </w:p>
        </w:tc>
        <w:tc>
          <w:tcPr>
            <w:tcW w:w="7062" w:type="dxa"/>
          </w:tcPr>
          <w:p w14:paraId="42A8DBAF" w14:textId="62445D12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Mts. Cable de 2,5mm color celeste</w:t>
            </w:r>
          </w:p>
        </w:tc>
        <w:tc>
          <w:tcPr>
            <w:tcW w:w="0" w:type="auto"/>
          </w:tcPr>
          <w:p w14:paraId="6300A269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2A638E2E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35374AE7" w14:textId="77777777" w:rsidTr="00B14163">
        <w:trPr>
          <w:trHeight w:val="263"/>
          <w:tblHeader/>
        </w:trPr>
        <w:tc>
          <w:tcPr>
            <w:tcW w:w="846" w:type="dxa"/>
          </w:tcPr>
          <w:p w14:paraId="07545918" w14:textId="5C6644DB" w:rsidR="00A0387F" w:rsidRPr="0038222F" w:rsidRDefault="00497265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22</w:t>
            </w:r>
          </w:p>
        </w:tc>
        <w:tc>
          <w:tcPr>
            <w:tcW w:w="540" w:type="dxa"/>
          </w:tcPr>
          <w:p w14:paraId="49EA926F" w14:textId="474E88C8" w:rsidR="00A0387F" w:rsidRPr="0038222F" w:rsidRDefault="00A0387F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60</w:t>
            </w:r>
          </w:p>
        </w:tc>
        <w:tc>
          <w:tcPr>
            <w:tcW w:w="7062" w:type="dxa"/>
          </w:tcPr>
          <w:p w14:paraId="47008650" w14:textId="394DF400" w:rsidR="00A0387F" w:rsidRPr="0038222F" w:rsidRDefault="00A0387F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 w:rsidRPr="0038222F">
              <w:rPr>
                <w:rFonts w:asciiTheme="minorHAnsi" w:eastAsia="MS Mincho" w:hAnsiTheme="minorHAnsi" w:cstheme="minorHAnsi"/>
              </w:rPr>
              <w:t>Mts. Cable de 1,5mm color verde o amarillo</w:t>
            </w:r>
          </w:p>
        </w:tc>
        <w:tc>
          <w:tcPr>
            <w:tcW w:w="0" w:type="auto"/>
          </w:tcPr>
          <w:p w14:paraId="7A2D8AAB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384C55D0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  <w:p w14:paraId="7BDE36B7" w14:textId="77777777" w:rsidR="00497265" w:rsidRPr="0038222F" w:rsidRDefault="00497265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  <w:p w14:paraId="402DB9A2" w14:textId="6384E1FB" w:rsidR="00497265" w:rsidRPr="0038222F" w:rsidRDefault="00497265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BF6A87" w:rsidRPr="0038222F" w14:paraId="4EF1917A" w14:textId="77777777" w:rsidTr="00B14163">
        <w:trPr>
          <w:trHeight w:val="263"/>
          <w:tblHeader/>
        </w:trPr>
        <w:tc>
          <w:tcPr>
            <w:tcW w:w="846" w:type="dxa"/>
          </w:tcPr>
          <w:p w14:paraId="1294D93A" w14:textId="7CD7F9C7" w:rsidR="00BF6A87" w:rsidRPr="0038222F" w:rsidRDefault="00BF6A87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>
              <w:rPr>
                <w:rFonts w:asciiTheme="minorHAnsi" w:eastAsia="MS Mincho" w:hAnsiTheme="minorHAnsi" w:cstheme="minorHAnsi"/>
              </w:rPr>
              <w:t>23</w:t>
            </w:r>
          </w:p>
        </w:tc>
        <w:tc>
          <w:tcPr>
            <w:tcW w:w="540" w:type="dxa"/>
          </w:tcPr>
          <w:p w14:paraId="735E3C9E" w14:textId="6ADFCBC0" w:rsidR="00BF6A87" w:rsidRPr="0038222F" w:rsidRDefault="00BF6A87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>
              <w:rPr>
                <w:rFonts w:asciiTheme="minorHAnsi" w:eastAsia="MS Mincho" w:hAnsiTheme="minorHAnsi" w:cstheme="minorHAnsi"/>
              </w:rPr>
              <w:t>10</w:t>
            </w:r>
          </w:p>
        </w:tc>
        <w:tc>
          <w:tcPr>
            <w:tcW w:w="7062" w:type="dxa"/>
          </w:tcPr>
          <w:p w14:paraId="01485C3C" w14:textId="5B69EA5A" w:rsidR="00BF6A87" w:rsidRPr="0038222F" w:rsidRDefault="00BF6A87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>
              <w:rPr>
                <w:rFonts w:ascii="Arial" w:hAnsi="Arial" w:cs="Arial"/>
              </w:rPr>
              <w:t>Placa De Pared Ethernet De 2 Puertos, con acopladores en línea RJ45 cat6 hembra a hembra</w:t>
            </w:r>
          </w:p>
        </w:tc>
        <w:tc>
          <w:tcPr>
            <w:tcW w:w="0" w:type="auto"/>
          </w:tcPr>
          <w:p w14:paraId="50070D63" w14:textId="77777777" w:rsidR="00BF6A87" w:rsidRPr="0038222F" w:rsidRDefault="00BF6A87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39997385" w14:textId="77777777" w:rsidR="00BF6A87" w:rsidRPr="0038222F" w:rsidRDefault="00BF6A87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BF6A87" w:rsidRPr="0038222F" w14:paraId="524648B2" w14:textId="77777777" w:rsidTr="00B14163">
        <w:trPr>
          <w:trHeight w:val="263"/>
          <w:tblHeader/>
        </w:trPr>
        <w:tc>
          <w:tcPr>
            <w:tcW w:w="846" w:type="dxa"/>
          </w:tcPr>
          <w:p w14:paraId="4D05C7F1" w14:textId="1219BDB8" w:rsidR="00BF6A87" w:rsidRPr="0038222F" w:rsidRDefault="00BF6A87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>
              <w:rPr>
                <w:rFonts w:asciiTheme="minorHAnsi" w:eastAsia="MS Mincho" w:hAnsiTheme="minorHAnsi" w:cstheme="minorHAnsi"/>
              </w:rPr>
              <w:t>24</w:t>
            </w:r>
            <w:bookmarkStart w:id="0" w:name="_GoBack"/>
            <w:bookmarkEnd w:id="0"/>
          </w:p>
        </w:tc>
        <w:tc>
          <w:tcPr>
            <w:tcW w:w="540" w:type="dxa"/>
          </w:tcPr>
          <w:p w14:paraId="71D4344D" w14:textId="4969CCA5" w:rsidR="00BF6A87" w:rsidRPr="0038222F" w:rsidRDefault="00BF6A87" w:rsidP="00A6764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>
              <w:rPr>
                <w:rFonts w:asciiTheme="minorHAnsi" w:eastAsia="MS Mincho" w:hAnsiTheme="minorHAnsi" w:cstheme="minorHAnsi"/>
              </w:rPr>
              <w:t>1</w:t>
            </w:r>
          </w:p>
        </w:tc>
        <w:tc>
          <w:tcPr>
            <w:tcW w:w="7062" w:type="dxa"/>
          </w:tcPr>
          <w:p w14:paraId="74E7604F" w14:textId="6B44CC98" w:rsidR="00BF6A87" w:rsidRPr="0038222F" w:rsidRDefault="00BF6A87" w:rsidP="00A0387F">
            <w:pPr>
              <w:pStyle w:val="Textosinformato"/>
              <w:rPr>
                <w:rFonts w:asciiTheme="minorHAnsi" w:eastAsia="MS Mincho" w:hAnsiTheme="minorHAnsi" w:cstheme="minorHAnsi"/>
              </w:rPr>
            </w:pPr>
            <w:r>
              <w:rPr>
                <w:rFonts w:ascii="Arial" w:hAnsi="Arial" w:cs="Arial"/>
              </w:rPr>
              <w:t>MikroTik Ccr2004-16g-2s+ Router 16 Puertos Gigabit 2 SFP+ 10G Blanco</w:t>
            </w:r>
          </w:p>
        </w:tc>
        <w:tc>
          <w:tcPr>
            <w:tcW w:w="0" w:type="auto"/>
          </w:tcPr>
          <w:p w14:paraId="6B66BE18" w14:textId="77777777" w:rsidR="00BF6A87" w:rsidRPr="0038222F" w:rsidRDefault="00BF6A87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5F97813F" w14:textId="77777777" w:rsidR="00BF6A87" w:rsidRPr="0038222F" w:rsidRDefault="00BF6A87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  <w:tr w:rsidR="00A0387F" w:rsidRPr="0038222F" w14:paraId="56A7D9CB" w14:textId="77777777" w:rsidTr="00B14163">
        <w:trPr>
          <w:trHeight w:val="264"/>
          <w:tblHeader/>
        </w:trPr>
        <w:tc>
          <w:tcPr>
            <w:tcW w:w="846" w:type="dxa"/>
            <w:tcBorders>
              <w:bottom w:val="single" w:sz="4" w:space="0" w:color="auto"/>
            </w:tcBorders>
          </w:tcPr>
          <w:p w14:paraId="3F5BC753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EFA7F6A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7062" w:type="dxa"/>
            <w:tcBorders>
              <w:bottom w:val="single" w:sz="4" w:space="0" w:color="auto"/>
            </w:tcBorders>
          </w:tcPr>
          <w:p w14:paraId="2AF6CB31" w14:textId="3472AACB" w:rsidR="00A0387F" w:rsidRPr="0038222F" w:rsidRDefault="00A0387F" w:rsidP="00A0387F">
            <w:pPr>
              <w:pStyle w:val="Textosinformato"/>
              <w:rPr>
                <w:rFonts w:ascii="Calibri" w:eastAsia="MS Mincho" w:hAnsi="Calibri" w:cs="Calibri"/>
              </w:rPr>
            </w:pPr>
            <w:r w:rsidRPr="0038222F">
              <w:rPr>
                <w:rFonts w:ascii="Calibri" w:eastAsia="MS Mincho" w:hAnsi="Calibri" w:cs="Calibri"/>
              </w:rPr>
              <w:t>Total</w:t>
            </w:r>
          </w:p>
        </w:tc>
        <w:tc>
          <w:tcPr>
            <w:tcW w:w="0" w:type="auto"/>
          </w:tcPr>
          <w:p w14:paraId="58DDEDCB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913" w:type="dxa"/>
          </w:tcPr>
          <w:p w14:paraId="54F85A2A" w14:textId="77777777" w:rsidR="00A0387F" w:rsidRPr="0038222F" w:rsidRDefault="00A0387F" w:rsidP="00A67641">
            <w:pPr>
              <w:pStyle w:val="Textosinformato"/>
              <w:jc w:val="center"/>
              <w:rPr>
                <w:rFonts w:ascii="Calibri" w:eastAsia="MS Mincho" w:hAnsi="Calibri" w:cs="Calibri"/>
              </w:rPr>
            </w:pPr>
          </w:p>
        </w:tc>
      </w:tr>
    </w:tbl>
    <w:p w14:paraId="1C97FC8C" w14:textId="602C1E75" w:rsidR="009F5DCD" w:rsidRPr="0038222F" w:rsidRDefault="009F5DCD" w:rsidP="0060574D">
      <w:pPr>
        <w:rPr>
          <w:sz w:val="20"/>
          <w:szCs w:val="20"/>
          <w:lang w:val="es-ES"/>
        </w:rPr>
      </w:pPr>
    </w:p>
    <w:p w14:paraId="179954DC" w14:textId="77777777" w:rsidR="00AC66DA" w:rsidRPr="0038222F" w:rsidRDefault="00AC66DA" w:rsidP="0060574D">
      <w:pPr>
        <w:rPr>
          <w:sz w:val="20"/>
          <w:szCs w:val="20"/>
          <w:lang w:val="es-ES"/>
        </w:rPr>
      </w:pPr>
    </w:p>
    <w:sectPr w:rsidR="00AC66DA" w:rsidRPr="0038222F" w:rsidSect="003A4B6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259" w:right="720" w:bottom="255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967F4" w14:textId="77777777" w:rsidR="00217F63" w:rsidRDefault="00217F63" w:rsidP="001415DA">
      <w:pPr>
        <w:spacing w:after="0" w:line="240" w:lineRule="auto"/>
      </w:pPr>
      <w:r>
        <w:separator/>
      </w:r>
    </w:p>
  </w:endnote>
  <w:endnote w:type="continuationSeparator" w:id="0">
    <w:p w14:paraId="30A63CE3" w14:textId="77777777" w:rsidR="00217F63" w:rsidRDefault="00217F63" w:rsidP="0014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0B3D1" w14:textId="4F701B01" w:rsidR="001415DA" w:rsidRPr="00C053BE" w:rsidRDefault="005552F6" w:rsidP="003A4B64">
    <w:pPr>
      <w:pStyle w:val="Piedepgina"/>
      <w:tabs>
        <w:tab w:val="right" w:pos="10466"/>
      </w:tabs>
      <w:rPr>
        <w:i/>
        <w:sz w:val="20"/>
        <w:szCs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C8D2BA" wp14:editId="5B39244C">
              <wp:simplePos x="0" y="0"/>
              <wp:positionH relativeFrom="column">
                <wp:posOffset>5504213</wp:posOffset>
              </wp:positionH>
              <wp:positionV relativeFrom="paragraph">
                <wp:posOffset>378509</wp:posOffset>
              </wp:positionV>
              <wp:extent cx="890649" cy="221335"/>
              <wp:effectExtent l="0" t="0" r="24130" b="26670"/>
              <wp:wrapNone/>
              <wp:docPr id="44" name="Rectángul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649" cy="2213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F504F1" id="Rectángulo 44" o:spid="_x0000_s1026" style="position:absolute;margin-left:433.4pt;margin-top:29.8pt;width:70.15pt;height:17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" fillcolor="white [3212]" strokecolor="white [3212]" strokeweight="1pt"/>
          </w:pict>
        </mc:Fallback>
      </mc:AlternateContent>
    </w:r>
    <w:r w:rsidR="003A4B64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16EA1428" wp14:editId="6B0C01D0">
              <wp:simplePos x="0" y="0"/>
              <wp:positionH relativeFrom="margin">
                <wp:align>right</wp:align>
              </wp:positionH>
              <wp:positionV relativeFrom="paragraph">
                <wp:posOffset>-250883</wp:posOffset>
              </wp:positionV>
              <wp:extent cx="6642479" cy="252442"/>
              <wp:effectExtent l="0" t="0" r="635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2479" cy="2524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9145A6" w14:textId="782D6394" w:rsidR="003A4B64" w:rsidRPr="0060574D" w:rsidRDefault="00FD1B37" w:rsidP="004D00B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“</w:t>
                          </w:r>
                          <w:r w:rsidR="003A4B64" w:rsidRPr="003A4B64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202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6 </w:t>
                          </w:r>
                          <w:r w:rsidR="003A4B64" w:rsidRPr="003A4B64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– 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A cincuenta años del Golpe, Nunca Más”</w:t>
                          </w:r>
                        </w:p>
                        <w:p w14:paraId="1529C288" w14:textId="77777777" w:rsidR="003A4B64" w:rsidRPr="0060574D" w:rsidRDefault="003A4B64" w:rsidP="003A4B64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A14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71.85pt;margin-top:-19.75pt;width:523.05pt;height:19.9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" stroked="f">
              <v:textbox>
                <w:txbxContent>
                  <w:p w14:paraId="399145A6" w14:textId="782D6394" w:rsidR="003A4B64" w:rsidRPr="0060574D" w:rsidRDefault="00FD1B37" w:rsidP="004D00B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“</w:t>
                    </w:r>
                    <w:r w:rsidR="003A4B64" w:rsidRPr="003A4B64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202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6 </w:t>
                    </w:r>
                    <w:r w:rsidR="003A4B64" w:rsidRPr="003A4B64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– 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A cincuenta años del Golpe, Nunca Más”</w:t>
                    </w:r>
                  </w:p>
                  <w:p w14:paraId="1529C288" w14:textId="77777777" w:rsidR="003A4B64" w:rsidRPr="0060574D" w:rsidRDefault="003A4B64" w:rsidP="003A4B64">
                    <w:pPr>
                      <w:rPr>
                        <w:i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415DA" w:rsidRPr="00C053BE">
      <w:rPr>
        <w:i/>
        <w:noProof/>
        <w:sz w:val="20"/>
        <w:szCs w:val="20"/>
        <w:lang w:val="en-US"/>
      </w:rPr>
      <w:drawing>
        <wp:inline distT="0" distB="0" distL="0" distR="0" wp14:anchorId="5597EF8A" wp14:editId="5EF85DBC">
          <wp:extent cx="6645910" cy="601345"/>
          <wp:effectExtent l="0" t="0" r="2540" b="8255"/>
          <wp:docPr id="43" name="Imagen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601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4B64">
      <w:rPr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6ECFF" w14:textId="77777777" w:rsidR="00217F63" w:rsidRDefault="00217F63" w:rsidP="001415DA">
      <w:pPr>
        <w:spacing w:after="0" w:line="240" w:lineRule="auto"/>
      </w:pPr>
      <w:r>
        <w:separator/>
      </w:r>
    </w:p>
  </w:footnote>
  <w:footnote w:type="continuationSeparator" w:id="0">
    <w:p w14:paraId="512A7749" w14:textId="77777777" w:rsidR="00217F63" w:rsidRDefault="00217F63" w:rsidP="00141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BF97D" w14:textId="31096AB8" w:rsidR="001415DA" w:rsidRDefault="00217F63">
    <w:pPr>
      <w:pStyle w:val="Encabezado"/>
    </w:pPr>
    <w:r>
      <w:rPr>
        <w:noProof/>
      </w:rPr>
      <w:pict w14:anchorId="514FD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6" o:spid="_x0000_s2050" type="#_x0000_t75" style="position:absolute;margin-left:0;margin-top:0;width:523pt;height:582.5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28C72" w14:textId="36A3561F" w:rsidR="00A07725" w:rsidRDefault="0060574D">
    <w:pPr>
      <w:pStyle w:val="Encabezado"/>
      <w:rPr>
        <w:noProof/>
        <w:lang w:eastAsia="es-AR"/>
      </w:rPr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28D26E3" wp14:editId="7EF6F2EB">
              <wp:simplePos x="0" y="0"/>
              <wp:positionH relativeFrom="column">
                <wp:posOffset>3699163</wp:posOffset>
              </wp:positionH>
              <wp:positionV relativeFrom="paragraph">
                <wp:posOffset>161999</wp:posOffset>
              </wp:positionV>
              <wp:extent cx="2961343" cy="252442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1343" cy="25244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687BD6" w14:textId="15512575" w:rsidR="00A07725" w:rsidRPr="0060574D" w:rsidRDefault="00A07725" w:rsidP="00A07725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0574D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0574D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“202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6</w:t>
                          </w:r>
                          <w:r w:rsidR="0060574D" w:rsidRPr="0060574D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 – </w:t>
                          </w:r>
                          <w:r w:rsidR="00A755E8" w:rsidRPr="00A755E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Año de la 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Grandeza Argentina”</w:t>
                          </w:r>
                        </w:p>
                        <w:p w14:paraId="50DFBF29" w14:textId="0C369A2A" w:rsidR="00A07725" w:rsidRPr="0060574D" w:rsidRDefault="00A07725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D26E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91.25pt;margin-top:12.75pt;width:233.2pt;height:19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" filled="f" stroked="f">
              <v:textbox>
                <w:txbxContent>
                  <w:p w14:paraId="11687BD6" w14:textId="15512575" w:rsidR="00A07725" w:rsidRPr="0060574D" w:rsidRDefault="00A07725" w:rsidP="00A07725">
                    <w:pPr>
                      <w:jc w:val="right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 w:rsidRPr="0060574D"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60574D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“202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6</w:t>
                    </w:r>
                    <w:r w:rsidR="0060574D" w:rsidRPr="0060574D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 – </w:t>
                    </w:r>
                    <w:r w:rsidR="00A755E8" w:rsidRPr="00A755E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Año de la 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Grandeza Argentina”</w:t>
                    </w:r>
                  </w:p>
                  <w:p w14:paraId="50DFBF29" w14:textId="0C369A2A" w:rsidR="00A07725" w:rsidRPr="0060574D" w:rsidRDefault="00A07725">
                    <w:pPr>
                      <w:rPr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09A71AD" w14:textId="264A0670" w:rsidR="001415DA" w:rsidRDefault="00217F63">
    <w:pPr>
      <w:pStyle w:val="Encabezado"/>
    </w:pPr>
    <w:r>
      <w:rPr>
        <w:noProof/>
      </w:rPr>
      <w:pict w14:anchorId="0F6E70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7" o:spid="_x0000_s2051" type="#_x0000_t75" style="position:absolute;margin-left:.1pt;margin-top:17.8pt;width:523pt;height:582.5pt;z-index:-251656192;mso-position-horizontal-relative:margin;mso-position-vertical-relative:margin" o:allowincell="f">
          <v:imagedata r:id="rId1" o:title="2" grayscale="t"/>
          <w10:wrap anchorx="margin" anchory="margin"/>
        </v:shape>
      </w:pict>
    </w:r>
    <w:r w:rsidR="004D00B8">
      <w:rPr>
        <w:noProof/>
        <w:lang w:val="en-US"/>
      </w:rPr>
      <w:drawing>
        <wp:inline distT="0" distB="0" distL="0" distR="0" wp14:anchorId="177E7CD5" wp14:editId="518708EC">
          <wp:extent cx="2933700" cy="568405"/>
          <wp:effectExtent l="0" t="0" r="0" b="317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tn-concordia_apaisad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7952" cy="5886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0574D"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9E933DB" wp14:editId="6E9000D7">
          <wp:simplePos x="0" y="0"/>
          <wp:positionH relativeFrom="margin">
            <wp:posOffset>0</wp:posOffset>
          </wp:positionH>
          <wp:positionV relativeFrom="paragraph">
            <wp:posOffset>646995</wp:posOffset>
          </wp:positionV>
          <wp:extent cx="6605905" cy="88504"/>
          <wp:effectExtent l="0" t="0" r="0" b="6985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07"/>
                  <a:stretch/>
                </pic:blipFill>
                <pic:spPr bwMode="auto">
                  <a:xfrm>
                    <a:off x="0" y="0"/>
                    <a:ext cx="6605905" cy="885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E8D22" w14:textId="351B0A21" w:rsidR="001415DA" w:rsidRDefault="00217F63">
    <w:pPr>
      <w:pStyle w:val="Encabezado"/>
    </w:pPr>
    <w:r>
      <w:rPr>
        <w:noProof/>
      </w:rPr>
      <w:pict w14:anchorId="69605E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5" o:spid="_x0000_s2049" type="#_x0000_t75" style="position:absolute;margin-left:0;margin-top:0;width:523pt;height:582.5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DA"/>
    <w:rsid w:val="00054D31"/>
    <w:rsid w:val="000A08B9"/>
    <w:rsid w:val="000B2987"/>
    <w:rsid w:val="0010316D"/>
    <w:rsid w:val="001415DA"/>
    <w:rsid w:val="001C07C9"/>
    <w:rsid w:val="001C5CB8"/>
    <w:rsid w:val="00213E9C"/>
    <w:rsid w:val="00217F63"/>
    <w:rsid w:val="00227C8D"/>
    <w:rsid w:val="002A2AE4"/>
    <w:rsid w:val="002D68BD"/>
    <w:rsid w:val="0030332B"/>
    <w:rsid w:val="00361545"/>
    <w:rsid w:val="0038222F"/>
    <w:rsid w:val="003A4B64"/>
    <w:rsid w:val="003E3B73"/>
    <w:rsid w:val="00497265"/>
    <w:rsid w:val="004D00B8"/>
    <w:rsid w:val="00546F30"/>
    <w:rsid w:val="005552F6"/>
    <w:rsid w:val="00584A84"/>
    <w:rsid w:val="00591A05"/>
    <w:rsid w:val="005B1B37"/>
    <w:rsid w:val="005B635B"/>
    <w:rsid w:val="005B7438"/>
    <w:rsid w:val="0060574D"/>
    <w:rsid w:val="00635BC8"/>
    <w:rsid w:val="00672B28"/>
    <w:rsid w:val="008041A0"/>
    <w:rsid w:val="00813997"/>
    <w:rsid w:val="008642BB"/>
    <w:rsid w:val="00886013"/>
    <w:rsid w:val="009378B7"/>
    <w:rsid w:val="00992B6D"/>
    <w:rsid w:val="009A2A6F"/>
    <w:rsid w:val="009D149F"/>
    <w:rsid w:val="009F5DCD"/>
    <w:rsid w:val="00A0387F"/>
    <w:rsid w:val="00A07725"/>
    <w:rsid w:val="00A11438"/>
    <w:rsid w:val="00A1730A"/>
    <w:rsid w:val="00A36F16"/>
    <w:rsid w:val="00A65318"/>
    <w:rsid w:val="00A67641"/>
    <w:rsid w:val="00A755E8"/>
    <w:rsid w:val="00AB7989"/>
    <w:rsid w:val="00AC295C"/>
    <w:rsid w:val="00AC66DA"/>
    <w:rsid w:val="00AE112F"/>
    <w:rsid w:val="00B03939"/>
    <w:rsid w:val="00B14163"/>
    <w:rsid w:val="00B40128"/>
    <w:rsid w:val="00B57C6E"/>
    <w:rsid w:val="00B702DD"/>
    <w:rsid w:val="00BF6A87"/>
    <w:rsid w:val="00C053BE"/>
    <w:rsid w:val="00C6319E"/>
    <w:rsid w:val="00D070D2"/>
    <w:rsid w:val="00D1603E"/>
    <w:rsid w:val="00D511A7"/>
    <w:rsid w:val="00DA17D4"/>
    <w:rsid w:val="00E104B9"/>
    <w:rsid w:val="00E62805"/>
    <w:rsid w:val="00E76138"/>
    <w:rsid w:val="00EA1971"/>
    <w:rsid w:val="00EB0190"/>
    <w:rsid w:val="00EF0972"/>
    <w:rsid w:val="00F05E23"/>
    <w:rsid w:val="00F5144C"/>
    <w:rsid w:val="00F522B0"/>
    <w:rsid w:val="00F54940"/>
    <w:rsid w:val="00F61E00"/>
    <w:rsid w:val="00FD1B37"/>
    <w:rsid w:val="00FE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01AE3E8"/>
  <w15:chartTrackingRefBased/>
  <w15:docId w15:val="{C4BFDE16-4F30-44CE-A2DE-19001B02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15DA"/>
  </w:style>
  <w:style w:type="paragraph" w:styleId="Piedepgina">
    <w:name w:val="footer"/>
    <w:basedOn w:val="Normal"/>
    <w:link w:val="Piedepgina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15DA"/>
  </w:style>
  <w:style w:type="paragraph" w:styleId="Textodeglobo">
    <w:name w:val="Balloon Text"/>
    <w:basedOn w:val="Normal"/>
    <w:link w:val="TextodegloboCar"/>
    <w:uiPriority w:val="99"/>
    <w:semiHidden/>
    <w:unhideWhenUsed/>
    <w:rsid w:val="00DA1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7D4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rsid w:val="009F5DC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9F5DCD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9F5DC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6F336-EF71-4E9B-9C3E-0FDA331B1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Rodríguez</dc:creator>
  <cp:keywords/>
  <dc:description/>
  <cp:lastModifiedBy>aalberti</cp:lastModifiedBy>
  <cp:revision>32</cp:revision>
  <cp:lastPrinted>2026-04-10T19:59:00Z</cp:lastPrinted>
  <dcterms:created xsi:type="dcterms:W3CDTF">2026-02-25T20:34:00Z</dcterms:created>
  <dcterms:modified xsi:type="dcterms:W3CDTF">2026-04-13T22:21:00Z</dcterms:modified>
</cp:coreProperties>
</file>